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04B61"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2024年课程赛规程</w:t>
      </w:r>
    </w:p>
    <w:p w14:paraId="7385E033">
      <w:pPr>
        <w:spacing w:line="360" w:lineRule="auto"/>
        <w:ind w:firstLine="646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</w:t>
      </w:r>
    </w:p>
    <w:p w14:paraId="0AD4126D">
      <w:pPr>
        <w:numPr>
          <w:ilvl w:val="0"/>
          <w:numId w:val="1"/>
        </w:numPr>
        <w:adjustRightInd w:val="0"/>
        <w:snapToGrid w:val="0"/>
        <w:spacing w:line="360" w:lineRule="auto"/>
        <w:ind w:firstLine="649" w:firstLineChars="202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课程信息及赛项名称</w:t>
      </w:r>
    </w:p>
    <w:tbl>
      <w:tblPr>
        <w:tblStyle w:val="5"/>
        <w:tblW w:w="9030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30"/>
        <w:gridCol w:w="1240"/>
        <w:gridCol w:w="3710"/>
      </w:tblGrid>
      <w:tr w14:paraId="2140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5AE3C63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7480" w:type="dxa"/>
            <w:gridSpan w:val="3"/>
            <w:vAlign w:val="center"/>
          </w:tcPr>
          <w:p w14:paraId="3448C84B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工业机器人离线编程</w:t>
            </w:r>
          </w:p>
        </w:tc>
      </w:tr>
      <w:tr w14:paraId="0049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73832BD0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课程名称</w:t>
            </w:r>
          </w:p>
        </w:tc>
        <w:tc>
          <w:tcPr>
            <w:tcW w:w="2530" w:type="dxa"/>
            <w:vAlign w:val="center"/>
          </w:tcPr>
          <w:p w14:paraId="1073AFA2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工业机器人离线编程与仿真A</w:t>
            </w:r>
          </w:p>
        </w:tc>
        <w:tc>
          <w:tcPr>
            <w:tcW w:w="1240" w:type="dxa"/>
            <w:vAlign w:val="center"/>
          </w:tcPr>
          <w:p w14:paraId="54FE084D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3710" w:type="dxa"/>
            <w:vAlign w:val="center"/>
          </w:tcPr>
          <w:p w14:paraId="6100A92A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14:paraId="056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2DCE448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课程性质</w:t>
            </w:r>
          </w:p>
        </w:tc>
        <w:tc>
          <w:tcPr>
            <w:tcW w:w="2530" w:type="dxa"/>
            <w:vAlign w:val="center"/>
          </w:tcPr>
          <w:p w14:paraId="709C2CB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必修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选修</w:t>
            </w:r>
          </w:p>
        </w:tc>
        <w:tc>
          <w:tcPr>
            <w:tcW w:w="1240" w:type="dxa"/>
            <w:vAlign w:val="center"/>
          </w:tcPr>
          <w:p w14:paraId="46E50E1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课程类型</w:t>
            </w:r>
          </w:p>
        </w:tc>
        <w:tc>
          <w:tcPr>
            <w:tcW w:w="3710" w:type="dxa"/>
            <w:vAlign w:val="center"/>
          </w:tcPr>
          <w:p w14:paraId="2E3E3BC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理论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实践  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理实一体</w:t>
            </w:r>
          </w:p>
        </w:tc>
      </w:tr>
      <w:tr w14:paraId="01B3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226C0F8B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专业（技能）课程类别</w:t>
            </w:r>
          </w:p>
        </w:tc>
        <w:tc>
          <w:tcPr>
            <w:tcW w:w="7480" w:type="dxa"/>
            <w:gridSpan w:val="3"/>
            <w:vAlign w:val="center"/>
          </w:tcPr>
          <w:p w14:paraId="039F2F27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□专业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基础课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专业方向课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专业深化课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实践提升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课</w:t>
            </w:r>
          </w:p>
        </w:tc>
      </w:tr>
      <w:tr w14:paraId="2298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 w14:paraId="71A4151D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开设学期</w:t>
            </w:r>
          </w:p>
        </w:tc>
        <w:tc>
          <w:tcPr>
            <w:tcW w:w="7480" w:type="dxa"/>
            <w:gridSpan w:val="3"/>
            <w:vAlign w:val="center"/>
          </w:tcPr>
          <w:p w14:paraId="59CF57D8">
            <w:pPr>
              <w:adjustRightInd w:val="0"/>
              <w:snapToGrid w:val="0"/>
              <w:spacing w:line="360" w:lineRule="auto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第一学期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第二学期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六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</w:p>
        </w:tc>
      </w:tr>
    </w:tbl>
    <w:p w14:paraId="52B8B37E">
      <w:pPr>
        <w:adjustRightInd w:val="0"/>
        <w:snapToGrid w:val="0"/>
        <w:spacing w:line="360" w:lineRule="auto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7F4B6AFD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二、组织领导（分工情况）</w:t>
      </w:r>
    </w:p>
    <w:p w14:paraId="39885011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1、领导小组</w:t>
      </w:r>
    </w:p>
    <w:p w14:paraId="145AC3DE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 xml:space="preserve">  长：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王敏、朱涛</w:t>
      </w:r>
    </w:p>
    <w:p w14:paraId="4A7B3E2E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副组长：余心明、刘娟</w:t>
      </w:r>
    </w:p>
    <w:p w14:paraId="61C6656A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成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 xml:space="preserve">  员：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詹国兵、权宁、纪海宾、张媛媛</w:t>
      </w:r>
    </w:p>
    <w:p w14:paraId="00297D1B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2、竞赛工作小组</w:t>
      </w:r>
    </w:p>
    <w:p w14:paraId="07825468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裁判组</w:t>
      </w:r>
    </w:p>
    <w:p w14:paraId="1AD0F625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裁判长：詹国兵</w:t>
      </w:r>
    </w:p>
    <w:p w14:paraId="7F960DBF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裁判员：权宁、纪海宾、王淑静、马士良</w:t>
      </w:r>
    </w:p>
    <w:p w14:paraId="4C156F32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（2）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仲裁组</w:t>
      </w:r>
    </w:p>
    <w:p w14:paraId="630EDF96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 xml:space="preserve">  长：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余心明</w:t>
      </w:r>
    </w:p>
    <w:p w14:paraId="1AD91895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 xml:space="preserve">  员：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詹国兵、纪海宾</w:t>
      </w:r>
    </w:p>
    <w:p w14:paraId="6AB258AA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3、赛务工作小组</w:t>
      </w:r>
    </w:p>
    <w:p w14:paraId="1536A15B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组长：范柏超</w:t>
      </w:r>
    </w:p>
    <w:p w14:paraId="74CD0D67">
      <w:pPr>
        <w:spacing w:line="360" w:lineRule="auto"/>
        <w:ind w:firstLine="606" w:firstLineChars="202"/>
        <w:outlineLvl w:val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组员：詹国兵、孙澎涛</w:t>
      </w:r>
    </w:p>
    <w:p w14:paraId="47444E63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三、比赛时间、地点、内容</w:t>
      </w:r>
    </w:p>
    <w:p w14:paraId="39D564DD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1、竞赛时间、地点：</w:t>
      </w:r>
    </w:p>
    <w:p w14:paraId="492C836B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报名时间：截止到202</w:t>
      </w:r>
      <w:r>
        <w:rPr>
          <w:rFonts w:ascii="仿宋" w:hAnsi="仿宋" w:eastAsia="仿宋" w:cs="宋体"/>
          <w:bCs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年</w:t>
      </w:r>
      <w:r>
        <w:rPr>
          <w:rFonts w:ascii="仿宋" w:hAnsi="仿宋" w:eastAsia="仿宋" w:cs="宋体"/>
          <w:bCs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月</w:t>
      </w:r>
      <w:r>
        <w:rPr>
          <w:rFonts w:ascii="仿宋" w:hAnsi="仿宋" w:eastAsia="仿宋" w:cs="宋体"/>
          <w:bCs/>
          <w:kern w:val="0"/>
          <w:sz w:val="30"/>
          <w:szCs w:val="30"/>
        </w:rPr>
        <w:t>26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日</w:t>
      </w:r>
    </w:p>
    <w:p w14:paraId="4D0FBA92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比赛时间：2</w:t>
      </w:r>
      <w:r>
        <w:rPr>
          <w:rFonts w:ascii="仿宋" w:hAnsi="仿宋" w:eastAsia="仿宋" w:cs="宋体"/>
          <w:bCs/>
          <w:kern w:val="0"/>
          <w:sz w:val="30"/>
          <w:szCs w:val="30"/>
        </w:rPr>
        <w:t>024年6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月下旬</w:t>
      </w:r>
    </w:p>
    <w:p w14:paraId="71B60CB5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竞赛考试时间：</w:t>
      </w:r>
      <w:r>
        <w:rPr>
          <w:rFonts w:ascii="仿宋" w:hAnsi="仿宋" w:eastAsia="仿宋" w:cs="宋体"/>
          <w:bCs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0分钟</w:t>
      </w:r>
    </w:p>
    <w:p w14:paraId="65703DA6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竞赛地点：机电学院B19-213、B19-215实训室</w:t>
      </w:r>
    </w:p>
    <w:p w14:paraId="061DF823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2、竞赛对象、内容</w:t>
      </w:r>
    </w:p>
    <w:p w14:paraId="5B5A85DD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竞赛面向机电工程学院工业机器人技术专业全体2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0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2级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在读学生。</w:t>
      </w:r>
    </w:p>
    <w:p w14:paraId="0F1C583B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主要考核参赛选手对ABB工业机器人的离线编程以及工程问题解决能力。选手在规定时间内，根据比赛任务提出的控制要求完成ABB机器人的离线编程，最终实现一个完整的工业机器人工程应用实例。</w:t>
      </w:r>
    </w:p>
    <w:p w14:paraId="3C2EAE5F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选手应掌握A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BB工业机器人现场编程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、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离线编程和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基本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操作的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基础知识和技能。涉及的工业机器人知识点包括：</w:t>
      </w:r>
    </w:p>
    <w:tbl>
      <w:tblPr>
        <w:tblStyle w:val="4"/>
        <w:tblW w:w="7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6758"/>
      </w:tblGrid>
      <w:tr w14:paraId="7458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</w:tcPr>
          <w:p w14:paraId="6353324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758" w:type="dxa"/>
            <w:vAlign w:val="center"/>
          </w:tcPr>
          <w:p w14:paraId="4B0BE113">
            <w:pPr>
              <w:adjustRightInd w:val="0"/>
              <w:snapToGrid w:val="0"/>
              <w:spacing w:line="360" w:lineRule="auto"/>
              <w:ind w:firstLine="566"/>
              <w:jc w:val="center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考核知识点</w:t>
            </w:r>
          </w:p>
        </w:tc>
      </w:tr>
      <w:tr w14:paraId="6873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</w:tcPr>
          <w:p w14:paraId="65D9515B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1ED94DD3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工业机器人离线编程模型的创建与导入；</w:t>
            </w:r>
          </w:p>
          <w:p w14:paraId="6A91E930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工业机器人离线编程工件坐标系的创建；</w:t>
            </w:r>
          </w:p>
          <w:p w14:paraId="4E788770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工业机器人离线编程路径规划与程序创建。</w:t>
            </w:r>
          </w:p>
        </w:tc>
      </w:tr>
      <w:tr w14:paraId="3AF6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</w:tcPr>
          <w:p w14:paraId="5BF15B90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758" w:type="dxa"/>
          </w:tcPr>
          <w:p w14:paraId="677CFD61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工业机器人示教器的基本功能；</w:t>
            </w:r>
          </w:p>
          <w:p w14:paraId="721CA01D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工业机器人标准I/O板的创建；</w:t>
            </w:r>
          </w:p>
          <w:p w14:paraId="582C367A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工业机器人数字量信号的创建；</w:t>
            </w:r>
          </w:p>
          <w:p w14:paraId="46ED6351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工业机器人码垛路径轨迹的规划；</w:t>
            </w:r>
          </w:p>
          <w:p w14:paraId="4E82FA46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工业机器人码垛程序的设计与实现；</w:t>
            </w:r>
          </w:p>
          <w:p w14:paraId="50D2717E">
            <w:pPr>
              <w:adjustRightInd w:val="0"/>
              <w:snapToGrid w:val="0"/>
              <w:spacing w:line="360" w:lineRule="auto"/>
              <w:ind w:firstLine="566"/>
              <w:rPr>
                <w:rFonts w:ascii="Times New Roman" w:hAnsi="Times New Roman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Cs/>
                <w:kern w:val="0"/>
                <w:sz w:val="28"/>
                <w:szCs w:val="28"/>
              </w:rPr>
              <w:t>工业机器人实操调试能力。</w:t>
            </w:r>
          </w:p>
        </w:tc>
      </w:tr>
    </w:tbl>
    <w:p w14:paraId="2E3FA6DD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四、比赛方式（笔试、实际操作等）</w:t>
      </w:r>
    </w:p>
    <w:p w14:paraId="53057AB4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比赛采取个人赛的形式，所有比赛内容由学生个人独立完成。竞赛只考核离线编程内容，主要考核工业机器人离线编程基础知识和基础技能。</w:t>
      </w:r>
    </w:p>
    <w:p w14:paraId="0E816A39">
      <w:pPr>
        <w:adjustRightInd w:val="0"/>
        <w:snapToGrid w:val="0"/>
        <w:spacing w:line="360" w:lineRule="auto"/>
        <w:ind w:firstLine="597" w:firstLineChars="199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1、根据竞赛需要，赛场提供一下器材：</w:t>
      </w:r>
    </w:p>
    <w:p w14:paraId="7CCBEC20">
      <w:pPr>
        <w:adjustRightInd w:val="0"/>
        <w:snapToGrid w:val="0"/>
        <w:spacing w:line="360" w:lineRule="auto"/>
        <w:ind w:firstLine="447" w:firstLineChars="149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（1）机房：配备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高性能计算机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；</w:t>
      </w:r>
    </w:p>
    <w:p w14:paraId="604B8127">
      <w:pPr>
        <w:adjustRightInd w:val="0"/>
        <w:snapToGrid w:val="0"/>
        <w:spacing w:line="360" w:lineRule="auto"/>
        <w:ind w:firstLine="447" w:firstLineChars="149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（2）离线编程软件：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Robotstudio 6.08版本以上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。</w:t>
      </w:r>
    </w:p>
    <w:p w14:paraId="0B7F3671">
      <w:pPr>
        <w:adjustRightInd w:val="0"/>
        <w:snapToGrid w:val="0"/>
        <w:spacing w:line="360" w:lineRule="auto"/>
        <w:ind w:firstLine="606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2、选手自带工具：圆珠笔或签字笔等。</w:t>
      </w:r>
    </w:p>
    <w:p w14:paraId="5E02B244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五、命题规则或原则</w:t>
      </w:r>
    </w:p>
    <w:p w14:paraId="5D1C3483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离线编程试题由竞赛组负责，命题工作要求提前一个星期完成。考核内容包括工业机器人离线编程知识，以及离线编程实操技能。具体形式见“附件：工业机器人技术应用赛项样题”。</w:t>
      </w:r>
    </w:p>
    <w:p w14:paraId="0404CB31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六、流程</w:t>
      </w:r>
    </w:p>
    <w:p w14:paraId="0DF11BA2">
      <w:pPr>
        <w:pStyle w:val="11"/>
        <w:adjustRightInd w:val="0"/>
        <w:snapToGrid w:val="0"/>
        <w:spacing w:line="360" w:lineRule="auto"/>
        <w:ind w:firstLine="683" w:firstLineChars="228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1、参赛选手提前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0分钟到达比赛现场检录，迟到超过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10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分钟的选手，不得入场进行比赛。</w:t>
      </w:r>
    </w:p>
    <w:p w14:paraId="0FF7CD66">
      <w:pPr>
        <w:pStyle w:val="11"/>
        <w:adjustRightInd w:val="0"/>
        <w:snapToGrid w:val="0"/>
        <w:spacing w:line="360" w:lineRule="auto"/>
        <w:ind w:firstLine="683" w:firstLineChars="228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2、参赛选手自带工具：圆珠笔或签字笔等。</w:t>
      </w:r>
    </w:p>
    <w:p w14:paraId="4DD10C15">
      <w:pPr>
        <w:adjustRightInd w:val="0"/>
        <w:snapToGrid w:val="0"/>
        <w:spacing w:line="360" w:lineRule="auto"/>
        <w:ind w:firstLine="683" w:firstLineChars="228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3、选手现场抽签确定工位号，进入赛场后，对号入座。</w:t>
      </w:r>
    </w:p>
    <w:p w14:paraId="1553B936">
      <w:pPr>
        <w:pStyle w:val="11"/>
        <w:adjustRightInd w:val="0"/>
        <w:snapToGrid w:val="0"/>
        <w:spacing w:line="360" w:lineRule="auto"/>
        <w:ind w:firstLine="683" w:firstLineChars="228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4、非竞赛人员严禁进入赛场。参赛选手不准在竞赛现场交谈、擅离工位，否则取消比赛资格。有问题可求助裁判。</w:t>
      </w:r>
    </w:p>
    <w:p w14:paraId="333E693E">
      <w:pPr>
        <w:pStyle w:val="11"/>
        <w:adjustRightInd w:val="0"/>
        <w:snapToGrid w:val="0"/>
        <w:spacing w:line="360" w:lineRule="auto"/>
        <w:ind w:firstLine="683" w:firstLineChars="228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5、在比赛过程中，如遇设备故障可向监考人员提出，经确认后由裁判决定是否更换设备或加时。</w:t>
      </w:r>
    </w:p>
    <w:p w14:paraId="171FF366">
      <w:pPr>
        <w:adjustRightInd w:val="0"/>
        <w:snapToGrid w:val="0"/>
        <w:spacing w:line="360" w:lineRule="auto"/>
        <w:ind w:firstLine="683" w:firstLineChars="228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6、现场裁判宣布竞赛结束后，选手立即停止，不允许继续操作（延时选手由裁判单独提出要求），听裁判指令有序退场。</w:t>
      </w:r>
    </w:p>
    <w:p w14:paraId="332E06A1">
      <w:pPr>
        <w:adjustRightInd w:val="0"/>
        <w:snapToGrid w:val="0"/>
        <w:spacing w:line="360" w:lineRule="auto"/>
        <w:ind w:firstLine="683" w:firstLineChars="228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7、如参赛选手欲提前结束比赛，应向裁判员举手示意，比赛终止时间由裁判员记录，参赛结束比赛后不得再进行任何操作。</w:t>
      </w:r>
    </w:p>
    <w:p w14:paraId="2B44A657">
      <w:pPr>
        <w:pStyle w:val="11"/>
        <w:adjustRightInd w:val="0"/>
        <w:snapToGrid w:val="0"/>
        <w:spacing w:line="360" w:lineRule="auto"/>
        <w:ind w:firstLine="683" w:firstLineChars="228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8、选手名次排列依据评分标准排定名次；成绩相等时，用时短者优先。</w:t>
      </w:r>
    </w:p>
    <w:p w14:paraId="3DB72BAD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七、评分标准</w:t>
      </w:r>
    </w:p>
    <w:p w14:paraId="6E0D92F8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本项目竞赛内容均依据国家职业标准所规定应知、应会等要求，采用以现场实操的方式进行技能竞赛，竞赛成绩按百分制计分。根据选手在规定的时间内完成工作任务的情况，参照竞赛评分表进行评分。赛项满分为100分。</w:t>
      </w:r>
    </w:p>
    <w:p w14:paraId="13904EA2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1、离线编程要求：</w:t>
      </w:r>
    </w:p>
    <w:p w14:paraId="09814918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（1）实现赛题要求的功能；</w:t>
      </w:r>
    </w:p>
    <w:p w14:paraId="36008E30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Cs/>
          <w:kern w:val="0"/>
          <w:sz w:val="30"/>
          <w:szCs w:val="30"/>
        </w:rPr>
        <w:t>（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）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程序功能正确；</w:t>
      </w:r>
    </w:p>
    <w:p w14:paraId="149A5E24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）格式无误。</w:t>
      </w:r>
    </w:p>
    <w:p w14:paraId="31F88149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Cs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、遵守安全文明生产作业要求。</w:t>
      </w:r>
    </w:p>
    <w:p w14:paraId="10EDDD16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Cs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、违规扣分：</w:t>
      </w:r>
    </w:p>
    <w:p w14:paraId="4882E6F3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选手有下列情形，需从参赛成绩中扣分：</w:t>
      </w:r>
    </w:p>
    <w:p w14:paraId="18BD55D7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（1）违反比赛规定,提前进行操作的,由现场评委负责记录,扣5-10分。</w:t>
      </w:r>
    </w:p>
    <w:p w14:paraId="25058A3A">
      <w:pPr>
        <w:pStyle w:val="11"/>
        <w:adjustRightInd w:val="0"/>
        <w:snapToGrid w:val="0"/>
        <w:spacing w:line="360" w:lineRule="auto"/>
        <w:ind w:firstLine="708" w:firstLineChars="236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（2）选手应在规定时间内完成比赛内容。在赛程中，均有评委记录每位参赛选手违规操作，依据情节扣5-10分。</w:t>
      </w:r>
    </w:p>
    <w:p w14:paraId="6158DA3F">
      <w:pPr>
        <w:adjustRightInd w:val="0"/>
        <w:snapToGrid w:val="0"/>
        <w:spacing w:line="360" w:lineRule="auto"/>
        <w:ind w:firstLine="606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）发生严重违规操作或作弊，经确认后，由主评委宣布终止该选手的比赛，以0分计算。</w:t>
      </w:r>
    </w:p>
    <w:p w14:paraId="0221BCB8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八、评分方法</w:t>
      </w:r>
    </w:p>
    <w:p w14:paraId="2728B683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比赛总分为100分，裁判由我院的相关专业课的教师组成，竞赛裁判工作按照公平、公正、客观的原则进行。在规定比赛时间结束后，裁判按照评分标准对学生完成质量进行评分。竞赛的学生名次根据竞赛的成绩，从高到低排列，当成绩相同时，先完成的排名靠前。比赛根据学校相关文件设置奖项，奖励成绩优异学生。</w:t>
      </w:r>
    </w:p>
    <w:p w14:paraId="63656990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九、申诉与仲裁</w:t>
      </w:r>
    </w:p>
    <w:p w14:paraId="3FB8B4C4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1、参赛队对不符合竞赛规定的设备、工具，有失公正的评判、奖励，以及对工作人员的违规行为等均可提出申诉。</w:t>
      </w:r>
    </w:p>
    <w:p w14:paraId="44FAD54B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申诉应在竞赛结束后1小时内提出，超时不予受理。申诉时，应按照规定的程序由参赛选手向赛项仲裁工作组递交书面申诉报告。报告应对申诉事件的现象、发生的时间、涉及到的人员、申诉依据与理由等进行充分、实事求是的叙述。事实依据不充分、仅凭主观意愿的申诉不予受理。申诉报告须有申诉的参赛选手、指导老师签名。</w:t>
      </w:r>
    </w:p>
    <w:p w14:paraId="2A76E0D3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3、赛项仲裁工作组收到申诉报告后，应根据申诉事由进行审查，并书面通知申诉方，告知申诉处理结果。如受理申诉，要通知申诉方举办听证会的时间和地点；如不受理申诉，要说明理由。</w:t>
      </w:r>
    </w:p>
    <w:p w14:paraId="5D4AD186">
      <w:pPr>
        <w:adjustRightInd w:val="0"/>
        <w:snapToGrid w:val="0"/>
        <w:spacing w:line="360" w:lineRule="auto"/>
        <w:ind w:firstLine="606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4、申诉人不得无故拒不接受处理结果，不允许采取过激行为刁难、攻击工作人员，否则视为放弃申诉。</w:t>
      </w:r>
    </w:p>
    <w:p w14:paraId="7A795D36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十、赛项须知</w:t>
      </w:r>
    </w:p>
    <w:p w14:paraId="20598265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、本次课程赛覆盖2022级工业机器人技术专业全体学生。报名者必须符合参赛资格，不得弄虚作假。在资格审查中一旦发现问题，将取消其报名资格；在竞赛过程中发现问题，将取消其竞赛资格；在竞赛后发现问题，将取消其竞赛成绩，收回获奖证书等。</w:t>
      </w:r>
    </w:p>
    <w:p w14:paraId="773E7F5E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2、参赛选手应遵守竞赛规则，遵守赛场纪律，服从比赛组委会的指挥和安排，爱护竞赛场地的设备和器材。</w:t>
      </w:r>
    </w:p>
    <w:p w14:paraId="259D3CD6">
      <w:pPr>
        <w:pStyle w:val="11"/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3、在竞赛过程中，要严格按照安全规程进行操作，防止触电和损坏设备的事故发生。</w:t>
      </w:r>
    </w:p>
    <w:p w14:paraId="5DCC4262"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 xml:space="preserve">4、本次课程赛的成绩鼓励纳入该课程的总成绩，进行学生的增值评价。 </w:t>
      </w:r>
    </w:p>
    <w:p w14:paraId="388EDD03"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十一 、附样题</w:t>
      </w:r>
    </w:p>
    <w:p w14:paraId="0420E4D9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 w14:paraId="6DFE5E0D">
      <w:pPr>
        <w:spacing w:line="300" w:lineRule="auto"/>
        <w:ind w:firstLine="2249" w:firstLineChars="7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工业机器人离线编程赛项</w:t>
      </w:r>
      <w:r>
        <w:rPr>
          <w:rFonts w:hint="eastAsia" w:ascii="仿宋" w:hAnsi="仿宋" w:eastAsia="仿宋"/>
          <w:b/>
          <w:sz w:val="32"/>
          <w:szCs w:val="32"/>
        </w:rPr>
        <w:t>样题</w:t>
      </w:r>
    </w:p>
    <w:p w14:paraId="5C262E8C">
      <w:pPr>
        <w:spacing w:line="300" w:lineRule="auto"/>
        <w:ind w:firstLine="608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完成时间：</w:t>
      </w:r>
      <w:r>
        <w:rPr>
          <w:rFonts w:ascii="仿宋" w:hAnsi="仿宋" w:eastAsia="仿宋"/>
          <w:b/>
          <w:sz w:val="30"/>
          <w:szCs w:val="30"/>
        </w:rPr>
        <w:t>60</w:t>
      </w:r>
      <w:r>
        <w:rPr>
          <w:rFonts w:hint="eastAsia" w:ascii="仿宋" w:hAnsi="仿宋" w:eastAsia="仿宋"/>
          <w:b/>
          <w:sz w:val="30"/>
          <w:szCs w:val="30"/>
        </w:rPr>
        <w:t>分钟</w:t>
      </w:r>
    </w:p>
    <w:p w14:paraId="20A8F23F">
      <w:pPr>
        <w:spacing w:line="400" w:lineRule="exact"/>
        <w:ind w:firstLine="487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任务要求：离线编程（</w:t>
      </w:r>
      <w:r>
        <w:rPr>
          <w:rFonts w:ascii="仿宋" w:hAnsi="仿宋" w:eastAsia="仿宋"/>
          <w:b/>
          <w:bCs/>
          <w:sz w:val="24"/>
          <w:szCs w:val="24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0分钟）</w:t>
      </w:r>
    </w:p>
    <w:p w14:paraId="662601F4">
      <w:pPr>
        <w:spacing w:line="300" w:lineRule="auto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使用Robotstudio</w:t>
      </w:r>
      <w:r>
        <w:rPr>
          <w:rFonts w:hint="eastAsia" w:ascii="仿宋" w:hAnsi="仿宋" w:eastAsia="仿宋"/>
          <w:bCs/>
          <w:sz w:val="24"/>
          <w:szCs w:val="24"/>
        </w:rPr>
        <w:t>软件完成以下工作任务（项目保存在桌面，以自己姓名命名）：</w:t>
      </w:r>
    </w:p>
    <w:p w14:paraId="384BFA3B">
      <w:pPr>
        <w:spacing w:line="300" w:lineRule="auto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（1）创建工作站，导入如图1所示的设备并完成系统的创建；</w:t>
      </w:r>
    </w:p>
    <w:p w14:paraId="0034E16C">
      <w:pPr>
        <w:spacing w:line="300" w:lineRule="auto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（2）完成工件坐标系wobj</w:t>
      </w:r>
      <w:r>
        <w:rPr>
          <w:rFonts w:ascii="仿宋" w:hAnsi="仿宋" w:eastAsia="仿宋"/>
          <w:bCs/>
          <w:sz w:val="24"/>
          <w:szCs w:val="24"/>
        </w:rPr>
        <w:t>1</w:t>
      </w:r>
      <w:r>
        <w:rPr>
          <w:rFonts w:hint="eastAsia" w:ascii="仿宋" w:hAnsi="仿宋" w:eastAsia="仿宋"/>
          <w:bCs/>
          <w:sz w:val="24"/>
          <w:szCs w:val="24"/>
        </w:rPr>
        <w:t>的创建，要求如图2所示，以角点</w:t>
      </w:r>
      <w:r>
        <w:rPr>
          <w:rFonts w:ascii="仿宋" w:hAnsi="仿宋" w:eastAsia="仿宋"/>
          <w:bCs/>
          <w:sz w:val="24"/>
          <w:szCs w:val="24"/>
        </w:rPr>
        <w:t>A为原点，水平向右为</w:t>
      </w:r>
      <w:r>
        <w:rPr>
          <w:rFonts w:hint="eastAsia" w:ascii="仿宋" w:hAnsi="仿宋" w:eastAsia="仿宋"/>
          <w:bCs/>
          <w:sz w:val="24"/>
          <w:szCs w:val="24"/>
        </w:rPr>
        <w:t>X轴正方向，水平向上为Y轴正方向；</w:t>
      </w:r>
    </w:p>
    <w:p w14:paraId="11B27353">
      <w:pPr>
        <w:spacing w:line="300" w:lineRule="auto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（3）完成如图2所示类似复杂轨迹示教（要求能自动运行演示）。</w:t>
      </w:r>
    </w:p>
    <w:p w14:paraId="636FF786">
      <w:pPr>
        <w:ind w:firstLine="485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inline distT="0" distB="0" distL="0" distR="0">
            <wp:extent cx="4674235" cy="2468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702" cy="24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9BF1">
      <w:pPr>
        <w:spacing w:line="300" w:lineRule="auto"/>
        <w:ind w:firstLine="487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图1  工作站设备导入</w:t>
      </w:r>
    </w:p>
    <w:p w14:paraId="52C93AE9">
      <w:pPr>
        <w:ind w:firstLine="485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inline distT="0" distB="0" distL="0" distR="0">
            <wp:extent cx="4613275" cy="2536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989" cy="255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90DB">
      <w:pPr>
        <w:spacing w:line="300" w:lineRule="auto"/>
        <w:jc w:val="center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图2   机器人运动轨迹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7351C"/>
    <w:multiLevelType w:val="singleLevel"/>
    <w:tmpl w:val="D6D735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TA1YTQ1NjZlZTQxNjhkOTcwYmY3MWQzMjliMTQifQ=="/>
  </w:docVars>
  <w:rsids>
    <w:rsidRoot w:val="007E78F7"/>
    <w:rsid w:val="000B43EA"/>
    <w:rsid w:val="003D118F"/>
    <w:rsid w:val="004976B3"/>
    <w:rsid w:val="00546A03"/>
    <w:rsid w:val="005D1D36"/>
    <w:rsid w:val="007247DF"/>
    <w:rsid w:val="007D7166"/>
    <w:rsid w:val="007E20FE"/>
    <w:rsid w:val="007E78F7"/>
    <w:rsid w:val="00970C97"/>
    <w:rsid w:val="009D0140"/>
    <w:rsid w:val="00A109CE"/>
    <w:rsid w:val="00A844DA"/>
    <w:rsid w:val="00AD612C"/>
    <w:rsid w:val="00B364DE"/>
    <w:rsid w:val="00BD0DF2"/>
    <w:rsid w:val="00BD5885"/>
    <w:rsid w:val="00C36451"/>
    <w:rsid w:val="00C66B45"/>
    <w:rsid w:val="00DC2824"/>
    <w:rsid w:val="00DD7BE4"/>
    <w:rsid w:val="00F23DD8"/>
    <w:rsid w:val="00F91303"/>
    <w:rsid w:val="1FF224CD"/>
    <w:rsid w:val="209C5855"/>
    <w:rsid w:val="21BC2C49"/>
    <w:rsid w:val="277229F0"/>
    <w:rsid w:val="2DB12DC2"/>
    <w:rsid w:val="31554B42"/>
    <w:rsid w:val="54DB1695"/>
    <w:rsid w:val="62A93E87"/>
    <w:rsid w:val="71712EBA"/>
    <w:rsid w:val="719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2461</Words>
  <Characters>2539</Characters>
  <Lines>19</Lines>
  <Paragraphs>5</Paragraphs>
  <TotalTime>36</TotalTime>
  <ScaleCrop>false</ScaleCrop>
  <LinksUpToDate>false</LinksUpToDate>
  <CharactersWithSpaces>2569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2021-10-08T07:23:00Z</dcterms:created>
  <dc:creator>李敢</dc:creator>
  <cp:lastModifiedBy>莫生气1381207158</cp:lastModifiedBy>
  <dcterms:modified xsi:type="dcterms:W3CDTF">2024-06-12T09:54:08Z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287830DD38F24F698A54E405AF2C7DC1</vt:lpwstr>
  </property>
</Properties>
</file>